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3A941"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42"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Welcome back to Wisconsin Law in Action from the University of Wisconsin Law School. I'm your host, Kris Turner. Today we're joined by Professor Alexandra Huneeus, an internationally recognized scholar of public international law and human rights. Her work focuses on how legal norms are shaped, contested, and implemented across Latin America, with particular attention to how international law operates in practice. Her recent co-edited volume, Latin American International Law in the 21st </w:t>
      </w:r>
      <w:r>
        <w:rPr>
          <w:rFonts w:ascii="Calibri" w:eastAsia="Calibri" w:hAnsi="Calibri" w:cs="Calibri"/>
          <w:color w:val="000000"/>
          <w:sz w:val="22"/>
        </w:rPr>
        <w:t>Century, challenges conventional views of the region as a passive recipient of international law. Instead, it presents Latin America as a dynamic site of legal innovation, a place where the meaning and future of international law are actively being debated and reshaped. Professor Huneeus, thank you so much for joining the podcast today.</w:t>
      </w:r>
    </w:p>
    <w:p w14:paraId="4A03A943"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44"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It's great to be here. Thanks for having me.</w:t>
      </w:r>
    </w:p>
    <w:p w14:paraId="4A03A945"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46"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The pleasure is entirely mine. I'm looking forward to our discussion today. I'm going to learn </w:t>
      </w:r>
      <w:r>
        <w:rPr>
          <w:rFonts w:ascii="Calibri" w:eastAsia="Calibri" w:hAnsi="Calibri" w:cs="Calibri"/>
          <w:color w:val="000000"/>
          <w:sz w:val="22"/>
        </w:rPr>
        <w:t>so much on this area that I know not enough about. Speaking of, congratulations on your new publication. Let's start with the big picture. Your book asks what international law looks like when we take Latin America seriously as a site of legal thought and innovation. What shifts when we center the region in that way?</w:t>
      </w:r>
    </w:p>
    <w:p w14:paraId="4A03A947"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48"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Part of centering the region is really just to respond to an oversight that's taken place historically and in the present where it's really Europe and the United States are </w:t>
      </w:r>
      <w:r>
        <w:rPr>
          <w:rFonts w:ascii="Calibri" w:eastAsia="Calibri" w:hAnsi="Calibri" w:cs="Calibri"/>
          <w:color w:val="000000"/>
          <w:sz w:val="22"/>
        </w:rPr>
        <w:t>centered, especially Europe, as the main author, subject, object of international law traditionally. So it's kind of that traditional critique that somehow the developing world or Global South is overlooked in terms of their contributions to conversations around international law, as well as democracy and other political doctrines. So historically they kind of get written out of the picture.</w:t>
      </w:r>
    </w:p>
    <w:p w14:paraId="4A03A949"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But there's another really interesting aspect to this when we're talking about Latin America. There has been in </w:t>
      </w:r>
      <w:r>
        <w:rPr>
          <w:rFonts w:ascii="Calibri" w:eastAsia="Calibri" w:hAnsi="Calibri" w:cs="Calibri"/>
          <w:color w:val="000000"/>
          <w:sz w:val="22"/>
        </w:rPr>
        <w:t>recent years a movement within the study of international law called Third World Approaches to International Law, TWAIL, which has really been an important movement in revealing the ways in which international law was created, especially by Europe and the United States, as part of a colonial project.</w:t>
      </w:r>
    </w:p>
    <w:p w14:paraId="4A03A94A"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What's really interesting to me is that the whole TWAIL movement in some ways also excludes Latin America. Because Latin America, most of those countries from which that critiques grounds itself, are recently </w:t>
      </w:r>
      <w:r>
        <w:rPr>
          <w:rFonts w:ascii="Calibri" w:eastAsia="Calibri" w:hAnsi="Calibri" w:cs="Calibri"/>
          <w:color w:val="000000"/>
          <w:sz w:val="22"/>
        </w:rPr>
        <w:t>decolonized states, states decolonized in the 20th century. Latin America, most of the Latin American states achieved independent statehood status near when the United States did, really a little bit later in the early 19th century. So they've been participating in and constructing international law as co-equal nations in the international plane since the 1900s.</w:t>
      </w:r>
    </w:p>
    <w:p w14:paraId="4A03A94B"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So in many ways they are also to blame or to take credit for the doctrines that we have of international law that were in place when the rest of </w:t>
      </w:r>
      <w:r>
        <w:rPr>
          <w:rFonts w:ascii="Calibri" w:eastAsia="Calibri" w:hAnsi="Calibri" w:cs="Calibri"/>
          <w:color w:val="000000"/>
          <w:sz w:val="22"/>
        </w:rPr>
        <w:t>the world became decolonized. So there's this kind of double way in which Latin America's unique position gets overlooked as an author of international law or participant in the international legal regime.</w:t>
      </w:r>
    </w:p>
    <w:p w14:paraId="4A03A94C"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There's a lot of debates in our country right now about the Western intellectual tradition and what it means, including a hiring initiative in our university. And it's striking to me in conversations even with my colleagues that Latin America is not understood to be part of the Western tradition by many </w:t>
      </w:r>
      <w:r>
        <w:rPr>
          <w:rFonts w:ascii="Calibri" w:eastAsia="Calibri" w:hAnsi="Calibri" w:cs="Calibri"/>
          <w:color w:val="000000"/>
          <w:sz w:val="22"/>
        </w:rPr>
        <w:t xml:space="preserve">people. </w:t>
      </w:r>
      <w:r>
        <w:rPr>
          <w:rFonts w:ascii="Calibri" w:eastAsia="Calibri" w:hAnsi="Calibri" w:cs="Calibri"/>
          <w:color w:val="000000"/>
          <w:sz w:val="22"/>
        </w:rPr>
        <w:lastRenderedPageBreak/>
        <w:t>It's considered to be Europe and the United States. So there really is this ongoing way in which it just doesn't fit into our default categorizations of the world.</w:t>
      </w:r>
    </w:p>
    <w:p w14:paraId="4A03A94D"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4E"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You and I had a discussion relatively recently briefly about a book, America, America by Greg Grandin. That really-</w:t>
      </w:r>
    </w:p>
    <w:p w14:paraId="4A03A94F"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50"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Yeah, it's a wonderful book.</w:t>
      </w:r>
    </w:p>
    <w:p w14:paraId="4A03A951"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52"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 opened my eyes. It was. I really enjoyed it, and it's something that growing up in an Americanized educational system, I had not considered the </w:t>
      </w:r>
      <w:r>
        <w:rPr>
          <w:rFonts w:ascii="Calibri" w:eastAsia="Calibri" w:hAnsi="Calibri" w:cs="Calibri"/>
          <w:color w:val="000000"/>
          <w:sz w:val="22"/>
        </w:rPr>
        <w:t>effect in the two-way street that Latin America and the United States have really had throughout the past 200 plus years for legal thought and other things. And your work builds on top of that as well.</w:t>
      </w:r>
    </w:p>
    <w:p w14:paraId="4A03A953"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54"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Yes, exactly. It's a wonderful book.</w:t>
      </w:r>
    </w:p>
    <w:p w14:paraId="4A03A955"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56"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Yes. It's coming from both Professor Huneeus and I. Go find that bok and read it. It's really wonderful. A key theme for your book is pushing back against the idea that international law just flows in that one direction, from the Global </w:t>
      </w:r>
      <w:r>
        <w:rPr>
          <w:rFonts w:ascii="Calibri" w:eastAsia="Calibri" w:hAnsi="Calibri" w:cs="Calibri"/>
          <w:color w:val="000000"/>
          <w:sz w:val="22"/>
        </w:rPr>
        <w:t>North to the Global South. What are some of those concrete examples of Latin America shaping international law and legal norms rather than simply adopting them?</w:t>
      </w:r>
    </w:p>
    <w:p w14:paraId="4A03A957"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58"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There's many different doctrines of international law that first took shape in Latin America, and in some ways, first began to be practiced among Latin American states before then being adopted by the rest of the international legal system, which is kind of the classic understanding of how Latin America is a constructor of </w:t>
      </w:r>
      <w:r>
        <w:rPr>
          <w:rFonts w:ascii="Calibri" w:eastAsia="Calibri" w:hAnsi="Calibri" w:cs="Calibri"/>
          <w:color w:val="000000"/>
          <w:sz w:val="22"/>
        </w:rPr>
        <w:t>international law.</w:t>
      </w:r>
    </w:p>
    <w:p w14:paraId="4A03A959"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A well-known example of that is diplomatic asylum. The idea that you can take refuge and claim political asylum within a country's territory, but in the embassy of another country, which first began as a practice in Latin America. Latin America was very key to constructing strong notions of sovereignty and what it means to be a nation state because they were really worried. After independence in the 1820s, there's really a concern first that the European nations are just going to come </w:t>
      </w:r>
      <w:r>
        <w:rPr>
          <w:rFonts w:ascii="Calibri" w:eastAsia="Calibri" w:hAnsi="Calibri" w:cs="Calibri"/>
          <w:color w:val="000000"/>
          <w:sz w:val="22"/>
        </w:rPr>
        <w:t>right back in. You get rid of Spain maybe as the country that's colonized many countries in Latin America, but there's a lot of other European countries that are then checking things out, establishing trade relations, creating relationships that have a lot of debt. And then to enforce debt repayment, could use the military and come in, park their ships outside some like Venezuela.</w:t>
      </w:r>
    </w:p>
    <w:p w14:paraId="4A03A95A"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And so these countries were really concerned that their sovereignty was not going to be respected. So they articulated very </w:t>
      </w:r>
      <w:r>
        <w:rPr>
          <w:rFonts w:ascii="Calibri" w:eastAsia="Calibri" w:hAnsi="Calibri" w:cs="Calibri"/>
          <w:color w:val="000000"/>
          <w:sz w:val="22"/>
        </w:rPr>
        <w:t>strong doctrines of what it means to be a nation state, and that it includes non-intervention by other states. So the equality of sovereignty and the non-intervention. And of course, while the concern began with Europe, and that's what the Monroe Doctrine that many of us are talking about of late was really about, exclusion of Europe. So the American states, including the United States, were all very united in their idea that they didn't want Europe intervening in Latin America.</w:t>
      </w:r>
    </w:p>
    <w:p w14:paraId="4A03A95B"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But then of course, as the </w:t>
      </w:r>
      <w:r>
        <w:rPr>
          <w:rFonts w:ascii="Calibri" w:eastAsia="Calibri" w:hAnsi="Calibri" w:cs="Calibri"/>
          <w:color w:val="000000"/>
          <w:sz w:val="22"/>
        </w:rPr>
        <w:t xml:space="preserve">United States grew in power and influence, the United States also became a source of concern for Latin America against which they tried to articulate stronger notions of non-intervention and sovereignty. And those are the very </w:t>
      </w:r>
      <w:proofErr w:type="spellStart"/>
      <w:r>
        <w:rPr>
          <w:rFonts w:ascii="Calibri" w:eastAsia="Calibri" w:hAnsi="Calibri" w:cs="Calibri"/>
          <w:color w:val="000000"/>
          <w:sz w:val="22"/>
        </w:rPr>
        <w:t>well known</w:t>
      </w:r>
      <w:proofErr w:type="spellEnd"/>
      <w:r>
        <w:rPr>
          <w:rFonts w:ascii="Calibri" w:eastAsia="Calibri" w:hAnsi="Calibri" w:cs="Calibri"/>
          <w:color w:val="000000"/>
          <w:sz w:val="22"/>
        </w:rPr>
        <w:t xml:space="preserve"> historical examples. But this continues to this day that Latin American states are very active in the construction of doctrine of international law. And in more recent years, that's especially been in the realm, for example, of human rights law. There's many doctrines in </w:t>
      </w:r>
      <w:r>
        <w:rPr>
          <w:rFonts w:ascii="Calibri" w:eastAsia="Calibri" w:hAnsi="Calibri" w:cs="Calibri"/>
          <w:color w:val="000000"/>
          <w:sz w:val="22"/>
        </w:rPr>
        <w:t>human rights that really have their origin in Latin American practice.</w:t>
      </w:r>
    </w:p>
    <w:p w14:paraId="4A03A95C"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5D"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And some of those are transforming law around the world. You talk about how this is a particularly transformative moment in international law globally. Can you talk us through some of those major changes that you're seeing and how Latin America has helped position them and is positioned within them?</w:t>
      </w:r>
    </w:p>
    <w:p w14:paraId="4A03A95E"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5F"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Well, that's a really big question for our moment because what we're seeing now under the second Trump </w:t>
      </w:r>
      <w:r>
        <w:rPr>
          <w:rFonts w:ascii="Calibri" w:eastAsia="Calibri" w:hAnsi="Calibri" w:cs="Calibri"/>
          <w:color w:val="000000"/>
          <w:sz w:val="22"/>
        </w:rPr>
        <w:t xml:space="preserve">administration, but well before the second administration is a profound change in how the geopolitical order relates to law. So at the close of the Second World War, the states, especially the winners of that war, but also again, Latin America, together worked to construct a very rule-bound legal order. And there I say Latin America because the founding members of the United Nations, there were 51 states, 21 of those were from Latin America. So the region really played an important role in the early </w:t>
      </w:r>
      <w:r>
        <w:rPr>
          <w:rFonts w:ascii="Calibri" w:eastAsia="Calibri" w:hAnsi="Calibri" w:cs="Calibri"/>
          <w:color w:val="000000"/>
          <w:sz w:val="22"/>
        </w:rPr>
        <w:t>construction of what we call now this post-World War II or American-backed legal order.</w:t>
      </w:r>
    </w:p>
    <w:p w14:paraId="4A03A960"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And that rule of law-centered international legal order is unraveling in our current era. We see the United States in its foreign policy turning away from the UN and from many of the legal institutions and commitments that were foundational to that order. And we see also the rise of course of China. And China didn't originally participate in this strong role in the construction of the post-World War II order, and it has </w:t>
      </w:r>
      <w:r>
        <w:rPr>
          <w:rFonts w:ascii="Calibri" w:eastAsia="Calibri" w:hAnsi="Calibri" w:cs="Calibri"/>
          <w:color w:val="000000"/>
          <w:sz w:val="22"/>
        </w:rPr>
        <w:t>a different doctrine of international law.</w:t>
      </w:r>
    </w:p>
    <w:p w14:paraId="4A03A961"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And Latin America is in a really interesting position in all this because it's a really interesting [inaudible 00:09:59] through which to reflect on these changes because China has in the past 20 years become an incredibly important economic presence in the region. It's now South America's main trading partner. It has displaced the United States in its historical role as the real economic engine in Latin America. And so that's huge.</w:t>
      </w:r>
    </w:p>
    <w:p w14:paraId="4A03A962"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Meanwhile, we see that the </w:t>
      </w:r>
      <w:r>
        <w:rPr>
          <w:rFonts w:ascii="Calibri" w:eastAsia="Calibri" w:hAnsi="Calibri" w:cs="Calibri"/>
          <w:color w:val="000000"/>
          <w:sz w:val="22"/>
        </w:rPr>
        <w:t xml:space="preserve">United States is, especially during the second Trump administration, turning again after years of what some called benign neglect of Latin America, centering it in its foreign policy and doing so in this very interventionist way that violates some of the way that the traditional, at least doctrines and often practice, of the way the United States relates to the rest of the world. So we've seen the series of strikes in the Caribbean of boats that are alleged to be trafficking narcotics and other illegal </w:t>
      </w:r>
      <w:r>
        <w:rPr>
          <w:rFonts w:ascii="Calibri" w:eastAsia="Calibri" w:hAnsi="Calibri" w:cs="Calibri"/>
          <w:color w:val="000000"/>
          <w:sz w:val="22"/>
        </w:rPr>
        <w:t>items. And the administration has articulated a legal argument for them, but most people who understand international law see that that is a series of illegal interventions in the Caribbean.</w:t>
      </w:r>
    </w:p>
    <w:p w14:paraId="4A03A963"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And then of course, there was the intervention in early January in Venezuela, which in some ways just fundamentally alters the relationship of the United States with Latin America, in which in an early morning series of strikes in a mission that president of Venezuela was taken prisoner and brought to the United States </w:t>
      </w:r>
      <w:r>
        <w:rPr>
          <w:rFonts w:ascii="Calibri" w:eastAsia="Calibri" w:hAnsi="Calibri" w:cs="Calibri"/>
          <w:color w:val="000000"/>
          <w:sz w:val="22"/>
        </w:rPr>
        <w:t>to stand trial. And then we saw yesterday the indictment of Raul Castro, which was of course how the process in Venezuela also began. It began with an indictment of President Maduro. So we're seeing this new way of interacting with Latin America.</w:t>
      </w:r>
    </w:p>
    <w:p w14:paraId="4A03A964"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And then finally, very direct interventions in election processes. So the Trump administration very much offering in the case of Argentina, a link to whoever wins a particular presidential election. So these are </w:t>
      </w:r>
      <w:r>
        <w:rPr>
          <w:rFonts w:ascii="Calibri" w:eastAsia="Calibri" w:hAnsi="Calibri" w:cs="Calibri"/>
          <w:color w:val="000000"/>
          <w:sz w:val="22"/>
        </w:rPr>
        <w:lastRenderedPageBreak/>
        <w:t xml:space="preserve">not following this traditional doctrine of </w:t>
      </w:r>
      <w:r>
        <w:rPr>
          <w:rFonts w:ascii="Calibri" w:eastAsia="Calibri" w:hAnsi="Calibri" w:cs="Calibri"/>
          <w:color w:val="000000"/>
          <w:sz w:val="22"/>
        </w:rPr>
        <w:t>non-intervention, rather they are sort of a new way of relating to the region. And so I think that in this way, it's very much at the epicenter of the changes that are taking place in the new world order that's being constructed and a really interesting site through which to reflect on what's going on.</w:t>
      </w:r>
    </w:p>
    <w:p w14:paraId="4A03A965"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66"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When you first hear the term, I think you said benign neglect, it sounds like something that would be hurtful to the region, like well you were just being neglected, even if it is meant in </w:t>
      </w:r>
      <w:r>
        <w:rPr>
          <w:rFonts w:ascii="Calibri" w:eastAsia="Calibri" w:hAnsi="Calibri" w:cs="Calibri"/>
          <w:color w:val="000000"/>
          <w:sz w:val="22"/>
        </w:rPr>
        <w:t>well-intentioned. But then when you said that's now centered in foreign policy, it sounds like benign neglect in some ways could be better for the development of the area. Historically, has the US centered Latin America in ways that have been hurtful or helpful or kind of a mix for the region and its relationships with the United States?</w:t>
      </w:r>
    </w:p>
    <w:p w14:paraId="4A03A967"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68"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Absolutely a mix. So during the Cold War, I'm from Chile, so I can't but say that the intervention with democracy in Chile contributed to a 17-year </w:t>
      </w:r>
      <w:r>
        <w:rPr>
          <w:rFonts w:ascii="Calibri" w:eastAsia="Calibri" w:hAnsi="Calibri" w:cs="Calibri"/>
          <w:color w:val="000000"/>
          <w:sz w:val="22"/>
        </w:rPr>
        <w:t xml:space="preserve">military dictatorship and the US role has been very well documented. And that probably wasn't a very positive way of engaging with the region. On the other hand, there has been a lot of, starting with the Carter administration, support for human rights in the region and centering the role of human rights in the Department of State foreign relations and focus on giving aid to democratic projects and the fortification of democracy. So it's totally a mixed bag. And the difference now, it's not positive or </w:t>
      </w:r>
      <w:r>
        <w:rPr>
          <w:rFonts w:ascii="Calibri" w:eastAsia="Calibri" w:hAnsi="Calibri" w:cs="Calibri"/>
          <w:color w:val="000000"/>
          <w:sz w:val="22"/>
        </w:rPr>
        <w:t>negative, but rather that there's a real shift.</w:t>
      </w:r>
    </w:p>
    <w:p w14:paraId="4A03A969"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I mean, it's interesting. On January 3rd when the intervention in Venezuela first began to unfold, and also with the naming of Marco Rubio as the secretary of state, it was quite striking. We have a Native Spanish speaker as a secretary of state who speaks to Latin American states in Spanish, and it really seemed like this was going to be a new era.</w:t>
      </w:r>
    </w:p>
    <w:p w14:paraId="4A03A96A"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When the Iran war begins to unfold, this also felt very familiar, that the United States is going to, now we're </w:t>
      </w:r>
      <w:r>
        <w:rPr>
          <w:rFonts w:ascii="Calibri" w:eastAsia="Calibri" w:hAnsi="Calibri" w:cs="Calibri"/>
          <w:color w:val="000000"/>
          <w:sz w:val="22"/>
        </w:rPr>
        <w:t>going to focus on Latin America, but then all of a sudden instead it turns eastward and gets mired in something in the Middle East. But despite that, despite the turn again to a war in the Middle East, it does seem like the United States is going to keep focusing on Latin America to a greater degree than it has in the past, since 9/11, I would say.</w:t>
      </w:r>
    </w:p>
    <w:p w14:paraId="4A03A96B"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When George W. Bush came into office, his first meeting with a foreign head of state was Vicente Fox, the president of Mexico. And he announced that Mexico, </w:t>
      </w:r>
      <w:r>
        <w:rPr>
          <w:rFonts w:ascii="Calibri" w:eastAsia="Calibri" w:hAnsi="Calibri" w:cs="Calibri"/>
          <w:color w:val="000000"/>
          <w:sz w:val="22"/>
        </w:rPr>
        <w:t>Latin America, this was going to be the focus of his administration. And then 9/11 took place, and all of a sudden, the United States turned away again. So there's some ways in which what's playing out now seems familiar, but despite that, I think we are in a new era of US Latin America relations and the countries around the region are really feeling it and responding in different ways.</w:t>
      </w:r>
    </w:p>
    <w:p w14:paraId="4A03A96C"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6D"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I've heard some people kind of disabuse the notion that history repeats itself if you don't learn it. It's </w:t>
      </w:r>
      <w:r>
        <w:rPr>
          <w:rFonts w:ascii="Calibri" w:eastAsia="Calibri" w:hAnsi="Calibri" w:cs="Calibri"/>
          <w:color w:val="000000"/>
          <w:sz w:val="22"/>
        </w:rPr>
        <w:t>more like history rhymes and that's what it feels like sometimes, where you see the vibrations through time, like oh, I see that this is happening in a similar way, even if it is not exactly repeating itself. And it does get pretty spooky or uncanny sometimes about how that happens.</w:t>
      </w:r>
    </w:p>
    <w:p w14:paraId="4A03A96E"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You had mentioned human rights as one of the positive aspects of the centering of US Latin American relations. Your book talks about human rights and environmental protection and indigenous rights as especially important in the </w:t>
      </w:r>
      <w:r>
        <w:rPr>
          <w:rFonts w:ascii="Calibri" w:eastAsia="Calibri" w:hAnsi="Calibri" w:cs="Calibri"/>
          <w:color w:val="000000"/>
          <w:sz w:val="22"/>
        </w:rPr>
        <w:t>region. So why have those fields become such central sites of innovation in Latin America?</w:t>
      </w:r>
    </w:p>
    <w:p w14:paraId="4A03A96F"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lastRenderedPageBreak/>
        <w:t>Alexandra Huneeus:</w:t>
      </w:r>
    </w:p>
    <w:p w14:paraId="4A03A970"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Yeah, it's interesting how in our book, I study human rights, and the Inter-American human rights system has been a particular focus of mine, but that's not the case with my co-editors in the book. And we didn't set out at all to thematize the Inter-American system in any way. We asked for chapters on all areas of international law, so trade law and economic laws, as well as the laws of war.</w:t>
      </w:r>
    </w:p>
    <w:p w14:paraId="4A03A971"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But </w:t>
      </w:r>
      <w:r>
        <w:rPr>
          <w:rFonts w:ascii="Calibri" w:eastAsia="Calibri" w:hAnsi="Calibri" w:cs="Calibri"/>
          <w:color w:val="000000"/>
          <w:sz w:val="22"/>
        </w:rPr>
        <w:t>what we got back, interestingly, was many chapters that, even while they weren't about human rights, ended up mentioning the role of the Inter-American system in some way shaping their field. So environmental law, for example, now in Latin America, you really can't talk about without talking about the right to clean and healthy environment, which the Inter-American court has read into the American Convention. So it comes up there. It comes up in health, for example, in the way countries relate to governance</w:t>
      </w:r>
      <w:r>
        <w:rPr>
          <w:rFonts w:ascii="Calibri" w:eastAsia="Calibri" w:hAnsi="Calibri" w:cs="Calibri"/>
          <w:color w:val="000000"/>
          <w:sz w:val="22"/>
        </w:rPr>
        <w:t xml:space="preserve"> of indigenous peoples is very much has become rooted in human rights law in Latin America. And that wasn't inevitable, but that is how it has developed.</w:t>
      </w:r>
    </w:p>
    <w:p w14:paraId="4A03A972"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And I think, in answer to your question, I think it's in part because the human rights social movement in the region was very successful. And they've constructed a set of international legal institutions that have close relationship to domestic politics and domestic institutions. If you want to create social change, it's a really useful language and set of</w:t>
      </w:r>
      <w:r>
        <w:rPr>
          <w:rFonts w:ascii="Calibri" w:eastAsia="Calibri" w:hAnsi="Calibri" w:cs="Calibri"/>
          <w:color w:val="000000"/>
          <w:sz w:val="22"/>
        </w:rPr>
        <w:t xml:space="preserve"> institutions by which to do so. And so it becomes this kind of co-constitutive thing where more social movements use human rights language and the human rights institutions to advance their claims, even if in the past they wouldn't have. And then in turn, the human rights system becomes stronger and more comprehensive, and starts intervening in more and more areas of social life.</w:t>
      </w:r>
    </w:p>
    <w:p w14:paraId="4A03A973"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So I think that's what we've seen in Latin America. And a big difference with, for example, the United States is that human </w:t>
      </w:r>
      <w:r>
        <w:rPr>
          <w:rFonts w:ascii="Calibri" w:eastAsia="Calibri" w:hAnsi="Calibri" w:cs="Calibri"/>
          <w:color w:val="000000"/>
          <w:sz w:val="22"/>
        </w:rPr>
        <w:t xml:space="preserve">rights are constitutionalized. So what does that mean? Many countries read their rights provisions, what we call civil rights or constitutional rights, like the right to freedom of speech, to bring in directly international human rights law. So that means that I can sue you directly for a violation if you're the government for violation of my human rights, my international human rights under the American Convention in domestic court. So I don't need to go to some international court to claim my </w:t>
      </w:r>
      <w:r>
        <w:rPr>
          <w:rFonts w:ascii="Calibri" w:eastAsia="Calibri" w:hAnsi="Calibri" w:cs="Calibri"/>
          <w:color w:val="000000"/>
          <w:sz w:val="22"/>
        </w:rPr>
        <w:t xml:space="preserve">international rights. I can do it domestically. So through that </w:t>
      </w:r>
      <w:proofErr w:type="spellStart"/>
      <w:r>
        <w:rPr>
          <w:rFonts w:ascii="Calibri" w:eastAsia="Calibri" w:hAnsi="Calibri" w:cs="Calibri"/>
          <w:color w:val="000000"/>
          <w:sz w:val="22"/>
        </w:rPr>
        <w:t>constitutionalization</w:t>
      </w:r>
      <w:proofErr w:type="spellEnd"/>
      <w:r>
        <w:rPr>
          <w:rFonts w:ascii="Calibri" w:eastAsia="Calibri" w:hAnsi="Calibri" w:cs="Calibri"/>
          <w:color w:val="000000"/>
          <w:sz w:val="22"/>
        </w:rPr>
        <w:t xml:space="preserve"> of human rights, that's also made the Inter-American human rights system very present in domestic political life.</w:t>
      </w:r>
    </w:p>
    <w:p w14:paraId="4A03A974"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75"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This kind of is a nice segue in a way about our law in action question, which is our next one. We're on the Wisconsin Law in Action Podcast, and a lot of your scholarship talks about how legal systems function in practice and how human rights are now read into these constitutions, which gives you </w:t>
      </w:r>
      <w:r>
        <w:rPr>
          <w:rFonts w:ascii="Calibri" w:eastAsia="Calibri" w:hAnsi="Calibri" w:cs="Calibri"/>
          <w:color w:val="000000"/>
          <w:sz w:val="22"/>
        </w:rPr>
        <w:t>more freedom to maybe impact actual practice. How does the perspective of law in action shape the way you and your co-authors approach international law in this volume?</w:t>
      </w:r>
    </w:p>
    <w:p w14:paraId="4A03A976"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77"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That definitely, again, that's my area. It's not necessarily the way my co-editors approach international law. Though at least, I mean, one of them actually does quite a bit, but we tried to be ecumenical in this book. So we weren't looking for authors that were socio-legal in any way or political science, but we did try </w:t>
      </w:r>
      <w:r>
        <w:rPr>
          <w:rFonts w:ascii="Calibri" w:eastAsia="Calibri" w:hAnsi="Calibri" w:cs="Calibri"/>
          <w:color w:val="000000"/>
          <w:sz w:val="22"/>
        </w:rPr>
        <w:t>to bring in people who are writing about international law, not just from the legal academy.</w:t>
      </w:r>
    </w:p>
    <w:p w14:paraId="4A03A978"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And legal scholarship in Latin America tends to be formalistic and doctrinal, and you see that in the book. And there's some wonderful essays or chapters that are in that tradition. But we brought in also people from political science, we brought in historians, brought in people from political theory. And Sergio Puig, for example, has a great essay on the different ways in which the social sciences are reshaping </w:t>
      </w:r>
      <w:r>
        <w:rPr>
          <w:rFonts w:ascii="Calibri" w:eastAsia="Calibri" w:hAnsi="Calibri" w:cs="Calibri"/>
          <w:color w:val="000000"/>
          <w:sz w:val="22"/>
        </w:rPr>
        <w:t>scholarship in Latin America.</w:t>
      </w:r>
    </w:p>
    <w:p w14:paraId="4A03A979"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So although it wasn't our thematic emphasis, it does come into our book because we tried to be a big tent and bring in all different disciplines and their perspectives on international law, which is I thought really enriching and made it very interesting. Sometimes we have political scientists, political theorist, and a lawyer talking about some of the same doctrines, and that I think is very interesting to see. It throws into relief what the different methodological and </w:t>
      </w:r>
      <w:r>
        <w:rPr>
          <w:rFonts w:ascii="Calibri" w:eastAsia="Calibri" w:hAnsi="Calibri" w:cs="Calibri"/>
          <w:color w:val="000000"/>
          <w:sz w:val="22"/>
        </w:rPr>
        <w:t>disciplinary perspectives bring into the study of law.</w:t>
      </w:r>
    </w:p>
    <w:p w14:paraId="4A03A97A"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7B"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The previous podcast was with Professor Sharafi who was talking about how sometimes legal work will get siloed away on its own and you can't get that nuance that other political scientists or doctors or what have you might be able to give to any particular perspective. So we're doubling down on the multidisciplinary work and I'm happy to hear it.</w:t>
      </w:r>
    </w:p>
    <w:p w14:paraId="4A03A97C"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7D"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Absolutely. And I think that reflects also that scholarship on international</w:t>
      </w:r>
      <w:r>
        <w:rPr>
          <w:rFonts w:ascii="Calibri" w:eastAsia="Calibri" w:hAnsi="Calibri" w:cs="Calibri"/>
          <w:color w:val="000000"/>
          <w:sz w:val="22"/>
        </w:rPr>
        <w:t xml:space="preserve"> law and Latin America itself as a body has become more interdisciplinary. And there's been especially a lot of interest from historians on international law in Latin America.</w:t>
      </w:r>
    </w:p>
    <w:p w14:paraId="4A03A97E"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7F"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You are doing an excellent job of giving me segues from one question to the next. So next question is exactly about this. One of the arguments you make is that Latin American contributions to international law are often treated as historical rather than part of a living intellectual tradition. Why do you think that is? </w:t>
      </w:r>
      <w:r>
        <w:rPr>
          <w:rFonts w:ascii="Calibri" w:eastAsia="Calibri" w:hAnsi="Calibri" w:cs="Calibri"/>
          <w:color w:val="000000"/>
          <w:sz w:val="22"/>
        </w:rPr>
        <w:t>How does your book aim to change that perception?</w:t>
      </w:r>
    </w:p>
    <w:p w14:paraId="4A03A980"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81"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I think what happened here is that in the early 20th century, there was a group of scholars, but most prominently Alejandro Alvarez, who's also Chilean, started bringing into being in scholarship the idea that Latin America had its own tradition of international law. So Alejandro Alvarez famously wrote this article that he published in English in the United States in the American Journal of International Law, arguing that there was this </w:t>
      </w:r>
      <w:r>
        <w:rPr>
          <w:rFonts w:ascii="Calibri" w:eastAsia="Calibri" w:hAnsi="Calibri" w:cs="Calibri"/>
          <w:color w:val="000000"/>
          <w:sz w:val="22"/>
        </w:rPr>
        <w:t>thing called Latin American international law. And he was in dialogue with other public intellectuals from the region.</w:t>
      </w:r>
    </w:p>
    <w:p w14:paraId="4A03A982"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And through that dialogue, it sort of solidified, I think, an understanding of what the doctrines that Latin America had contributed to international law were, including, like I said, political asylum. Another big one is the doctrine of </w:t>
      </w:r>
      <w:proofErr w:type="spellStart"/>
      <w:r>
        <w:rPr>
          <w:rFonts w:ascii="Calibri" w:eastAsia="Calibri" w:hAnsi="Calibri" w:cs="Calibri"/>
          <w:color w:val="000000"/>
          <w:sz w:val="22"/>
        </w:rPr>
        <w:t>uti</w:t>
      </w:r>
      <w:proofErr w:type="spellEnd"/>
      <w:r>
        <w:rPr>
          <w:rFonts w:ascii="Calibri" w:eastAsia="Calibri" w:hAnsi="Calibri" w:cs="Calibri"/>
          <w:color w:val="000000"/>
          <w:sz w:val="22"/>
        </w:rPr>
        <w:t xml:space="preserve"> possidetis, which is preexisting boundaries in a colonial setting are the ones that should prevail even after decolonization, for example. So there's </w:t>
      </w:r>
      <w:r>
        <w:rPr>
          <w:rFonts w:ascii="Calibri" w:eastAsia="Calibri" w:hAnsi="Calibri" w:cs="Calibri"/>
          <w:color w:val="000000"/>
          <w:sz w:val="22"/>
        </w:rPr>
        <w:t>just a series of doctrines that everyone who studies this stuff could cite. And I think it's because they, especially Alejandro Alvarez's famous article which then became a book list what all these contributions were.</w:t>
      </w:r>
    </w:p>
    <w:p w14:paraId="4A03A983"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When we started putting together the idea for this book, we thought, wow, no one's really taken that broader view to step back and say, what... Since basically Alejandro Alvarez's time. So I think that there's a way in which his list of doctrines became crystallized and people stop paying </w:t>
      </w:r>
      <w:r>
        <w:rPr>
          <w:rFonts w:ascii="Calibri" w:eastAsia="Calibri" w:hAnsi="Calibri" w:cs="Calibri"/>
          <w:color w:val="000000"/>
          <w:sz w:val="22"/>
        </w:rPr>
        <w:t>attention to Latin America as a particular contributor or participant in international law. In that sense, this book sees itself as the next step in that series of studies. And we find that the contributions continue post-Alvarez and continue to this day. Some of them we talked about. It's particularly prominent in the realm of international human rights law.</w:t>
      </w:r>
    </w:p>
    <w:p w14:paraId="4A03A984"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At the same time, those human rights doctrines go well beyond what we would traditionally understand as just human rights. It's also about democracy, </w:t>
      </w:r>
      <w:r>
        <w:rPr>
          <w:rFonts w:ascii="Calibri" w:eastAsia="Calibri" w:hAnsi="Calibri" w:cs="Calibri"/>
          <w:color w:val="000000"/>
          <w:sz w:val="22"/>
        </w:rPr>
        <w:t xml:space="preserve">health, corruption, indigenous rights. It's really </w:t>
      </w:r>
      <w:r>
        <w:rPr>
          <w:rFonts w:ascii="Calibri" w:eastAsia="Calibri" w:hAnsi="Calibri" w:cs="Calibri"/>
          <w:color w:val="000000"/>
          <w:sz w:val="22"/>
        </w:rPr>
        <w:lastRenderedPageBreak/>
        <w:t xml:space="preserve">interesting. There is a treaty, one of the ILO treaties on indigenous peoples, ILO 169, which is the first treaty that really focuses on indigenous people and talks about, for example, the fact that indigenous people have a right to free, prior, and informed consent or a right of consultation for decisions and policies that would affect them or their territories. ILO 169, even though it's an ILO, it's an international treaty, but really the majority of </w:t>
      </w:r>
      <w:r>
        <w:rPr>
          <w:rFonts w:ascii="Calibri" w:eastAsia="Calibri" w:hAnsi="Calibri" w:cs="Calibri"/>
          <w:color w:val="000000"/>
          <w:sz w:val="22"/>
        </w:rPr>
        <w:t>countries that have ratified this treaty are Latin America.</w:t>
      </w:r>
    </w:p>
    <w:p w14:paraId="4A03A985"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So they're the ones who have really, through this sort of </w:t>
      </w:r>
      <w:proofErr w:type="spellStart"/>
      <w:r>
        <w:rPr>
          <w:rFonts w:ascii="Calibri" w:eastAsia="Calibri" w:hAnsi="Calibri" w:cs="Calibri"/>
          <w:color w:val="000000"/>
          <w:sz w:val="22"/>
        </w:rPr>
        <w:t>constitutionalization</w:t>
      </w:r>
      <w:proofErr w:type="spellEnd"/>
      <w:r>
        <w:rPr>
          <w:rFonts w:ascii="Calibri" w:eastAsia="Calibri" w:hAnsi="Calibri" w:cs="Calibri"/>
          <w:color w:val="000000"/>
          <w:sz w:val="22"/>
        </w:rPr>
        <w:t xml:space="preserve"> and domestic as well as regional litigation, hammered out, what does it mean? Or it's still contested, but try to hammer out what does it mean for the relationship of governments to indigenous people to say that they have this right of consultation. That really is in many ways a doctrine that has been developing in the region in a very important way.</w:t>
      </w:r>
    </w:p>
    <w:p w14:paraId="4A03A986"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And then a more </w:t>
      </w:r>
      <w:r>
        <w:rPr>
          <w:rFonts w:ascii="Calibri" w:eastAsia="Calibri" w:hAnsi="Calibri" w:cs="Calibri"/>
          <w:color w:val="000000"/>
          <w:sz w:val="22"/>
        </w:rPr>
        <w:t>recent and still liminal example would be rights of nature. Last summer, the Inter-American Court in an advisory opinion first brought up this doctrine that nature has rights. So therefore nature has standing, and is a legal person with rights under law, positive law. It was something that was percolating in several domestic systems in the region, most famously in the constitution of Ecuador. It's now been brought up into regional human rights law. So it's a laboratory for very innovative doctrines, many of</w:t>
      </w:r>
      <w:r>
        <w:rPr>
          <w:rFonts w:ascii="Calibri" w:eastAsia="Calibri" w:hAnsi="Calibri" w:cs="Calibri"/>
          <w:color w:val="000000"/>
          <w:sz w:val="22"/>
        </w:rPr>
        <w:t xml:space="preserve"> which then spread beyond the region.</w:t>
      </w:r>
    </w:p>
    <w:p w14:paraId="4A03A987"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88"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You've done it again. Next question is right on point for this. This is excellent because we've been talking about Latin America writ large, but your book also emphasizes that it's not a monolithic area. There's obviously a lot of different countries, a lot of different approaches, a lot of different cultural backgrounds and social movements across all these different countries. So how do these differences shape international law as is understood and used </w:t>
      </w:r>
      <w:r>
        <w:rPr>
          <w:rFonts w:ascii="Calibri" w:eastAsia="Calibri" w:hAnsi="Calibri" w:cs="Calibri"/>
          <w:color w:val="000000"/>
          <w:sz w:val="22"/>
        </w:rPr>
        <w:t>and how it moves up into the regional area like you were just discussing?</w:t>
      </w:r>
    </w:p>
    <w:p w14:paraId="4A03A989"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8A"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Americas is a huge... The OAS has, I think, 35 states. And other than Canada and the US, they're all considered to be part of this thing called Latin America. And within Latin America, the sub-regions really, especially the Caribbean, is quite a distinctive legal grouping, which in part distinctive because many of those countries were colonized by the English and have a common law tradition.</w:t>
      </w:r>
    </w:p>
    <w:p w14:paraId="4A03A98B"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But I think the bigger </w:t>
      </w:r>
      <w:r>
        <w:rPr>
          <w:rFonts w:ascii="Calibri" w:eastAsia="Calibri" w:hAnsi="Calibri" w:cs="Calibri"/>
          <w:color w:val="000000"/>
          <w:sz w:val="22"/>
        </w:rPr>
        <w:t xml:space="preserve">difference is that many of them were colonized after World War II, quite recently. So in that sense, they have more in common with some of the more recently decolonized states that I mentioned at the beginning than they do with Latin America in terms of their relationship, for example, to the regional human rights system or even the United Nations. And then Central America has a very different relationship to the United States than South America and to the international realm. So there are definitely a lot </w:t>
      </w:r>
      <w:r>
        <w:rPr>
          <w:rFonts w:ascii="Calibri" w:eastAsia="Calibri" w:hAnsi="Calibri" w:cs="Calibri"/>
          <w:color w:val="000000"/>
          <w:sz w:val="22"/>
        </w:rPr>
        <w:t>of regional differences and there's differences even between South American states about how they receive international law. For example, with Chile, again, the country I'm originally from, is a country that has a more distant relationship from international law than Columbia, where international law is constitutionalized more deeply and there's just a more direct reception of international law, of a self-executing law than there is in Chile.</w:t>
      </w:r>
    </w:p>
    <w:p w14:paraId="4A03A98C"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So I think there are a lot of differences, and it's always a </w:t>
      </w:r>
      <w:r>
        <w:rPr>
          <w:rFonts w:ascii="Calibri" w:eastAsia="Calibri" w:hAnsi="Calibri" w:cs="Calibri"/>
          <w:color w:val="000000"/>
          <w:sz w:val="22"/>
        </w:rPr>
        <w:t xml:space="preserve">danger when you're talking about a region to make generalizations, that's the whole idea of talking about a region, but it's important to keep sight of the diversity among and within the countries. I think that's a challenge. As I think about it, I'm not 100% sure that we lived up to that challenge. Perhaps we should have had a chapter that's just about that diversity. That would've been interesting. We did, and we mentioned this in the epilogue, these books inevitably end up reflecting your own networks </w:t>
      </w:r>
      <w:r>
        <w:rPr>
          <w:rFonts w:ascii="Calibri" w:eastAsia="Calibri" w:hAnsi="Calibri" w:cs="Calibri"/>
          <w:color w:val="000000"/>
          <w:sz w:val="22"/>
        </w:rPr>
        <w:t xml:space="preserve">and your intellectual connections, and we end up giving </w:t>
      </w:r>
      <w:r>
        <w:rPr>
          <w:rFonts w:ascii="Calibri" w:eastAsia="Calibri" w:hAnsi="Calibri" w:cs="Calibri"/>
          <w:color w:val="000000"/>
          <w:sz w:val="22"/>
        </w:rPr>
        <w:lastRenderedPageBreak/>
        <w:t>enough attention to the Caribbean, for example. I think the Caribbean is part of the region, participates in the regional organizations, and yet has its own distinctive contributions and participation. We do have one great article that talks about some of Jamaica's particular contributions to international human rights law, but yes, it's a very rich region in terms of its relationships to international law.</w:t>
      </w:r>
    </w:p>
    <w:p w14:paraId="4A03A98D"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8E"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This, again, goes back to my </w:t>
      </w:r>
      <w:r>
        <w:rPr>
          <w:rFonts w:ascii="Calibri" w:eastAsia="Calibri" w:hAnsi="Calibri" w:cs="Calibri"/>
          <w:color w:val="000000"/>
          <w:sz w:val="22"/>
        </w:rPr>
        <w:t>next question. I want to ask a little bit more about the process of editing the collection. You've spoken about how you got a lot of people in that kind of started to focus on the Inter-American system, and you used the network based on the network that you have already. Are there any themes or connections that emerged across all these essays that surprised you?</w:t>
      </w:r>
    </w:p>
    <w:p w14:paraId="4A03A98F"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90"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First, I should say that we tried really hard to overcome the bias introduced by our networks, which ends up being there's </w:t>
      </w:r>
      <w:r>
        <w:rPr>
          <w:rFonts w:ascii="Calibri" w:eastAsia="Calibri" w:hAnsi="Calibri" w:cs="Calibri"/>
          <w:color w:val="000000"/>
          <w:sz w:val="22"/>
        </w:rPr>
        <w:t xml:space="preserve">certain countries in Latin America that their universities are more internationalized. Columbia is amazing in this. Some of those universities, their people are really well-known and very well-connected internationally. Chile's pretty good at it. But then there's countries like Bolivia that in part because they're not as wealthy, they just end up not being as well connected to the academy. So we were aware of that and really tried to overcome that. It was also really hard. It was very important to us that </w:t>
      </w:r>
      <w:r>
        <w:rPr>
          <w:rFonts w:ascii="Calibri" w:eastAsia="Calibri" w:hAnsi="Calibri" w:cs="Calibri"/>
          <w:color w:val="000000"/>
          <w:sz w:val="22"/>
        </w:rPr>
        <w:t>there be a gender balance and other kinds of diversity, but it was really hard to achieve that. Even the gender one, it was a constant challenge because of how these networks work and play out and who has access to the international legal conversation.</w:t>
      </w:r>
    </w:p>
    <w:p w14:paraId="4A03A991"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But we were aware of that and we really tried to keep that in view throughout the pretty long process of figuring out what the chapters were going to be and who was going to write them. And then I think what would be the things that surprised me, one thing </w:t>
      </w:r>
      <w:r>
        <w:rPr>
          <w:rFonts w:ascii="Calibri" w:eastAsia="Calibri" w:hAnsi="Calibri" w:cs="Calibri"/>
          <w:color w:val="000000"/>
          <w:sz w:val="22"/>
        </w:rPr>
        <w:t>that surprised me was actually how hard that was to achieve. And I think we did a pretty good job though. I'm self-critical of some of it. And we mentioned that in the epilogue.</w:t>
      </w:r>
    </w:p>
    <w:p w14:paraId="4A03A992"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I think another one that emerged from the chapters I mentioned already, which is the way in which so many areas of law that you don't think of as being human rights necessarily, those chapters ended up talking about in some shape or form the Inter-American human rights system because it's become so prevalent in many areas of public </w:t>
      </w:r>
      <w:r>
        <w:rPr>
          <w:rFonts w:ascii="Calibri" w:eastAsia="Calibri" w:hAnsi="Calibri" w:cs="Calibri"/>
          <w:color w:val="000000"/>
          <w:sz w:val="22"/>
        </w:rPr>
        <w:t>international law, and just of political issues that countries face. Yeah, I think that would be the one that emerged as we were thinking about this.</w:t>
      </w:r>
    </w:p>
    <w:p w14:paraId="4A03A993"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And then I think another thing that strikes me and that I'm thinking a lot about with Latin America is the fact that, as I said earlier, over the past 20 years, the presence of China in the region has really, it's phenomenal. The amount of investment, the foreign direct investment and amount of trade to the point that China's now South America's largest </w:t>
      </w:r>
      <w:r>
        <w:rPr>
          <w:rFonts w:ascii="Calibri" w:eastAsia="Calibri" w:hAnsi="Calibri" w:cs="Calibri"/>
          <w:color w:val="000000"/>
          <w:sz w:val="22"/>
        </w:rPr>
        <w:t>trading partner, as I said. It's surprising how little that actually shows up in the different chapters. I think there's a way in which China's strategy in the region is to keep a low profile. And so even as they've gained tremendous economic leverage in the region, it doesn't really show up in the radar yet of some of the legal/political issues that are addressed in the book. And that's kind of surprising to me and it's something that I want to look into more.</w:t>
      </w:r>
    </w:p>
    <w:p w14:paraId="4A03A994"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95"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That'd be something, and as the </w:t>
      </w:r>
      <w:r>
        <w:rPr>
          <w:rFonts w:ascii="Calibri" w:eastAsia="Calibri" w:hAnsi="Calibri" w:cs="Calibri"/>
          <w:color w:val="000000"/>
          <w:sz w:val="22"/>
        </w:rPr>
        <w:t>years go on, if that investment continues to show up more, just outright show up in these kind of chapters where because of China's investment, these kind of things have happened in the human rights realm potentially.</w:t>
      </w:r>
    </w:p>
    <w:p w14:paraId="4A03A996"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97"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Yeah. And I think it must be. It must already be having effects. I mean, one effect arguably is the United States intervention in Venezuela. That was a direct response. There's other reasons maybe, but that was one of the reasons for that intervention was the Venezuelan </w:t>
      </w:r>
      <w:r>
        <w:rPr>
          <w:rFonts w:ascii="Calibri" w:eastAsia="Calibri" w:hAnsi="Calibri" w:cs="Calibri"/>
          <w:color w:val="000000"/>
          <w:sz w:val="22"/>
        </w:rPr>
        <w:t>government had lots of debt to and contracts with the Chinese government around oil. So it is showing up. But yeah, I think it'll be interesting to look into how that unfolds in the next decade. Because that's going to continue, the level of investment and economic engagement will continue.</w:t>
      </w:r>
    </w:p>
    <w:p w14:paraId="4A03A998"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99"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And for listeners who may not follow international law closely, what are the real world stakes of these debates that we're talking about here? How do the developments that you describe affect people's lives </w:t>
      </w:r>
      <w:r>
        <w:rPr>
          <w:rFonts w:ascii="Calibri" w:eastAsia="Calibri" w:hAnsi="Calibri" w:cs="Calibri"/>
          <w:color w:val="000000"/>
          <w:sz w:val="22"/>
        </w:rPr>
        <w:t>on the ground?</w:t>
      </w:r>
    </w:p>
    <w:p w14:paraId="4A03A99A"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9B"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I'll answer first from my area of focus, which is human rights law. There are many countries in which if your human rights are violated, you obviously first try to get a remedy or a correction in domestic court. But if that fails, in those countries, unlike in the United States, there is a further recourse to a court. And so that's something that directly impacts the individual facing a human rights violations. And then as I said earlier, it also means that you can litigate</w:t>
      </w:r>
      <w:r>
        <w:rPr>
          <w:rFonts w:ascii="Calibri" w:eastAsia="Calibri" w:hAnsi="Calibri" w:cs="Calibri"/>
          <w:color w:val="000000"/>
          <w:sz w:val="22"/>
        </w:rPr>
        <w:t xml:space="preserve"> directly to defend your rights under international law. So the way that international doctrine develops directly affects the shape of your rights and the shape of litigation domestically.</w:t>
      </w:r>
    </w:p>
    <w:p w14:paraId="4A03A99C"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And then international law is this really weird area of law that most of it works. We're often very aware of violations of the laws of war. So the debate that's taken place around, for example, the United States strikes in the Caribbean have centered on is this human rights law, or what kind of violation is this? Is it </w:t>
      </w:r>
      <w:r>
        <w:rPr>
          <w:rFonts w:ascii="Calibri" w:eastAsia="Calibri" w:hAnsi="Calibri" w:cs="Calibri"/>
          <w:color w:val="000000"/>
          <w:sz w:val="22"/>
        </w:rPr>
        <w:t>human rights law violation or is it a laws of war violation?</w:t>
      </w:r>
    </w:p>
    <w:p w14:paraId="4A03A99D"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But international law, one of the big ways that it works is always hidden. In the way the airline traffic is regulated. All of that takes place, time zones. All of that kind of more prosaic part of everyday lives is regulated in this very hidden way by international treaties. And perhaps one of the things that is a little bit unsettling about the way that international law seems to be unraveling is that perhaps even those deeply embedded ways of </w:t>
      </w:r>
      <w:r>
        <w:rPr>
          <w:rFonts w:ascii="Calibri" w:eastAsia="Calibri" w:hAnsi="Calibri" w:cs="Calibri"/>
          <w:color w:val="000000"/>
          <w:sz w:val="22"/>
        </w:rPr>
        <w:t>working that are so deeply embedded that are mostly invisible, but they deeply shape our lives, maybe those are also going to start being unsettled.</w:t>
      </w:r>
    </w:p>
    <w:p w14:paraId="4A03A99E"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9F"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Last question for you. As readers and listeners engage with your book, what's the one idea or takeaway you hope stays with them?</w:t>
      </w:r>
    </w:p>
    <w:p w14:paraId="4A03A9A0"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A1"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Most of my work has really always focused on trying to bring Latin America to light, to have people in the US view it, not as some sort of backyard, but as </w:t>
      </w:r>
      <w:proofErr w:type="spellStart"/>
      <w:r>
        <w:rPr>
          <w:rFonts w:ascii="Calibri" w:eastAsia="Calibri" w:hAnsi="Calibri" w:cs="Calibri"/>
          <w:color w:val="000000"/>
          <w:sz w:val="22"/>
        </w:rPr>
        <w:t>a</w:t>
      </w:r>
      <w:proofErr w:type="spellEnd"/>
      <w:r>
        <w:rPr>
          <w:rFonts w:ascii="Calibri" w:eastAsia="Calibri" w:hAnsi="Calibri" w:cs="Calibri"/>
          <w:color w:val="000000"/>
          <w:sz w:val="22"/>
        </w:rPr>
        <w:t xml:space="preserve"> equal and really interesting partner in law.</w:t>
      </w:r>
      <w:r>
        <w:rPr>
          <w:rFonts w:ascii="Calibri" w:eastAsia="Calibri" w:hAnsi="Calibri" w:cs="Calibri"/>
          <w:color w:val="000000"/>
          <w:sz w:val="22"/>
        </w:rPr>
        <w:t xml:space="preserve"> And I think that really is, at least for me, the important message of this book is like, this is an influential region. It's a really interesting region in its contributions to international law. It is both part of the West and part of the Global South, and therefore deserves our very serious attentions. All scholarship in some way reflects people's biographies. As someone who came to the US with my family from Latin America, that's always been very motivating to me.</w:t>
      </w:r>
    </w:p>
    <w:p w14:paraId="4A03A9A2"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A3"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And it is succeeding </w:t>
      </w:r>
      <w:r>
        <w:rPr>
          <w:rFonts w:ascii="Calibri" w:eastAsia="Calibri" w:hAnsi="Calibri" w:cs="Calibri"/>
          <w:color w:val="000000"/>
          <w:sz w:val="22"/>
        </w:rPr>
        <w:t xml:space="preserve">already because your book is floating to the top of my to read pile as we are speaking right now. Professor Huneeus, thank you so much once again for joining the podcast to discuss this incredibly important area of law that's evolving and changing so rapidly, as you were just discussing. We'll be sure to link out to Professor Huneeus' scholarship on our podcast page, as well as to the profiles for her co-authors so you can learn more about all the co-authors and editors that worked so hard on this book. </w:t>
      </w:r>
      <w:r>
        <w:rPr>
          <w:rFonts w:ascii="Calibri" w:eastAsia="Calibri" w:hAnsi="Calibri" w:cs="Calibri"/>
          <w:color w:val="000000"/>
          <w:sz w:val="22"/>
        </w:rPr>
        <w:t>Again, Professor Huneeus, thank you for joining today.</w:t>
      </w:r>
    </w:p>
    <w:p w14:paraId="4A03A9A4"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A5"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Thank you. Thanks for having me.</w:t>
      </w:r>
    </w:p>
    <w:p w14:paraId="4A03A9A6"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A7"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Of course.</w:t>
      </w:r>
    </w:p>
    <w:p w14:paraId="4A03A9A8"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Alexandra Huneeus:</w:t>
      </w:r>
    </w:p>
    <w:p w14:paraId="4A03A9A9"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And thanks for the great questions.</w:t>
      </w:r>
    </w:p>
    <w:p w14:paraId="4A03A9AA" w14:textId="77777777" w:rsidR="00A77B3E" w:rsidRDefault="00086A21">
      <w:pPr>
        <w:spacing w:beforeAutospacing="1"/>
        <w:rPr>
          <w:rFonts w:ascii="Calibri" w:eastAsia="Calibri" w:hAnsi="Calibri" w:cs="Calibri"/>
          <w:color w:val="000000"/>
          <w:sz w:val="22"/>
        </w:rPr>
      </w:pPr>
      <w:r>
        <w:rPr>
          <w:rFonts w:ascii="Calibri" w:eastAsia="Calibri" w:hAnsi="Calibri" w:cs="Calibri"/>
          <w:color w:val="000000"/>
          <w:sz w:val="22"/>
        </w:rPr>
        <w:t>Kris Turner:</w:t>
      </w:r>
    </w:p>
    <w:p w14:paraId="4A03A9AB" w14:textId="77777777" w:rsidR="00A77B3E" w:rsidRDefault="00086A21">
      <w:pPr>
        <w:spacing w:before="80"/>
        <w:rPr>
          <w:rFonts w:ascii="Calibri" w:eastAsia="Calibri" w:hAnsi="Calibri" w:cs="Calibri"/>
          <w:color w:val="000000"/>
          <w:sz w:val="22"/>
        </w:rPr>
      </w:pPr>
      <w:r>
        <w:rPr>
          <w:rFonts w:ascii="Calibri" w:eastAsia="Calibri" w:hAnsi="Calibri" w:cs="Calibri"/>
          <w:color w:val="000000"/>
          <w:sz w:val="22"/>
        </w:rPr>
        <w:t xml:space="preserve">Oh, you are welcome. Thank you for the greater answers. Thank you all for listening. This was Wisconsin Law in Action from the University of Wisconsin Law School. To hear more conversations with our faculty about their research and its real world impact, visit wilawinaction.law.wisc.edu. You can stay up to date </w:t>
      </w:r>
      <w:r>
        <w:rPr>
          <w:rFonts w:ascii="Calibri" w:eastAsia="Calibri" w:hAnsi="Calibri" w:cs="Calibri"/>
          <w:color w:val="000000"/>
          <w:sz w:val="22"/>
        </w:rPr>
        <w:t>on Wisconsin Law School Scholarship by subscribing to this podcast by either the Apple iTunes store or Spotify, or follow the Wisconsin Law School on social media for updates and faculty news and publications. I'm Kris Turner. See you next time and happy researching.</w:t>
      </w:r>
    </w:p>
    <w:p w14:paraId="4A03A9AC" w14:textId="77777777" w:rsidR="00A77B3E" w:rsidRDefault="00A77B3E">
      <w:pPr>
        <w:spacing w:before="80"/>
        <w:rPr>
          <w:rFonts w:ascii="Calibri" w:eastAsia="Calibri" w:hAnsi="Calibri" w:cs="Calibri"/>
          <w:color w:val="000000"/>
          <w:sz w:val="22"/>
        </w:rPr>
      </w:pPr>
    </w:p>
    <w:sectPr w:rsidR="00A77B3E">
      <w:headerReference w:type="default" r:id="rId6"/>
      <w:footerReference w:type="default" r:id="rId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181CA" w14:textId="77777777" w:rsidR="00086A21" w:rsidRDefault="00086A21">
      <w:r>
        <w:separator/>
      </w:r>
    </w:p>
  </w:endnote>
  <w:endnote w:type="continuationSeparator" w:id="0">
    <w:p w14:paraId="45DBE158" w14:textId="77777777" w:rsidR="00086A21" w:rsidRDefault="00086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8"/>
      <w:gridCol w:w="1872"/>
    </w:tblGrid>
    <w:tr w:rsidR="00287BE3" w14:paraId="4A03A9B3" w14:textId="77777777">
      <w:tc>
        <w:tcPr>
          <w:tcW w:w="4000" w:type="pct"/>
          <w:tcBorders>
            <w:top w:val="nil"/>
            <w:left w:val="nil"/>
            <w:bottom w:val="nil"/>
            <w:right w:val="nil"/>
          </w:tcBorders>
          <w:noWrap/>
        </w:tcPr>
        <w:p w14:paraId="4A03A9B1" w14:textId="1093F346" w:rsidR="00287BE3" w:rsidRDefault="00287BE3"/>
      </w:tc>
      <w:tc>
        <w:tcPr>
          <w:tcW w:w="1000" w:type="pct"/>
          <w:tcBorders>
            <w:top w:val="nil"/>
            <w:left w:val="nil"/>
            <w:bottom w:val="nil"/>
            <w:right w:val="nil"/>
          </w:tcBorders>
          <w:noWrap/>
        </w:tcPr>
        <w:p w14:paraId="4A03A9B2" w14:textId="77777777" w:rsidR="00287BE3" w:rsidRDefault="00287BE3">
          <w:pPr>
            <w:jc w:val="right"/>
          </w:pPr>
        </w:p>
      </w:tc>
    </w:tr>
  </w:tbl>
  <w:p w14:paraId="4A03A9B4" w14:textId="77777777" w:rsidR="00287BE3" w:rsidRDefault="00287B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B8971" w14:textId="77777777" w:rsidR="00086A21" w:rsidRDefault="00086A21">
      <w:r>
        <w:separator/>
      </w:r>
    </w:p>
  </w:footnote>
  <w:footnote w:type="continuationSeparator" w:id="0">
    <w:p w14:paraId="6C6C9F32" w14:textId="77777777" w:rsidR="00086A21" w:rsidRDefault="00086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287BE3" w14:paraId="4A03A9AF" w14:textId="77777777">
      <w:tc>
        <w:tcPr>
          <w:tcW w:w="5000" w:type="pct"/>
          <w:tcBorders>
            <w:top w:val="nil"/>
            <w:left w:val="nil"/>
            <w:bottom w:val="nil"/>
            <w:right w:val="nil"/>
          </w:tcBorders>
          <w:noWrap/>
        </w:tcPr>
        <w:p w14:paraId="4A03A9AE" w14:textId="77777777" w:rsidR="00287BE3" w:rsidRDefault="00287BE3">
          <w:pPr>
            <w:rPr>
              <w:color w:val="000000"/>
            </w:rPr>
          </w:pPr>
        </w:p>
      </w:tc>
    </w:tr>
  </w:tbl>
  <w:p w14:paraId="4A03A9B0" w14:textId="77777777" w:rsidR="00287BE3" w:rsidRDefault="00287BE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86A21"/>
    <w:rsid w:val="00146525"/>
    <w:rsid w:val="00287BE3"/>
    <w:rsid w:val="004A1E9A"/>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3A941"/>
  <w15:docId w15:val="{9B1960DC-8A0C-4B56-9AA0-7FBDFCE9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A1E9A"/>
    <w:pPr>
      <w:tabs>
        <w:tab w:val="center" w:pos="4680"/>
        <w:tab w:val="right" w:pos="9360"/>
      </w:tabs>
    </w:pPr>
  </w:style>
  <w:style w:type="character" w:customStyle="1" w:styleId="HeaderChar">
    <w:name w:val="Header Char"/>
    <w:basedOn w:val="DefaultParagraphFont"/>
    <w:link w:val="Header"/>
    <w:rsid w:val="004A1E9A"/>
    <w:rPr>
      <w:sz w:val="24"/>
      <w:szCs w:val="24"/>
    </w:rPr>
  </w:style>
  <w:style w:type="paragraph" w:styleId="Footer">
    <w:name w:val="footer"/>
    <w:basedOn w:val="Normal"/>
    <w:link w:val="FooterChar"/>
    <w:rsid w:val="004A1E9A"/>
    <w:pPr>
      <w:tabs>
        <w:tab w:val="center" w:pos="4680"/>
        <w:tab w:val="right" w:pos="9360"/>
      </w:tabs>
    </w:pPr>
  </w:style>
  <w:style w:type="character" w:customStyle="1" w:styleId="FooterChar">
    <w:name w:val="Footer Char"/>
    <w:basedOn w:val="DefaultParagraphFont"/>
    <w:link w:val="Footer"/>
    <w:rsid w:val="004A1E9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5133</Words>
  <Characters>29259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Kristopher Turner</dc:creator>
  <cp:lastModifiedBy>Kristopher Turner</cp:lastModifiedBy>
  <cp:revision>2</cp:revision>
  <dcterms:created xsi:type="dcterms:W3CDTF">2026-06-30T14:45:00Z</dcterms:created>
  <dcterms:modified xsi:type="dcterms:W3CDTF">2026-06-30T14:45:00Z</dcterms:modified>
</cp:coreProperties>
</file>